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inline distB="114300" distT="114300" distL="114300" distR="114300">
            <wp:extent cx="1536863" cy="114145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863" cy="1141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 Link Charitable Trust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Chief Executive Officer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Job Description: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6750"/>
        <w:tblGridChange w:id="0">
          <w:tblGrid>
            <w:gridCol w:w="2250"/>
            <w:gridCol w:w="6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Chief Executive Officer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£43,933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pro-rata: £35,146)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Responsible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Chair of Trustees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Responsible 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Development &amp; delivery of  of the strategic plan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Development &amp; delivery  of funding strategy. 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Responsibility for securing funding through a range of grants, contracts and fundraising initiatives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Oversight of the day to day running of the charity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Oversight of </w:t>
            </w:r>
            <w:r w:rsidDel="00000000" w:rsidR="00000000" w:rsidRPr="00000000">
              <w:rPr>
                <w:rtl w:val="0"/>
              </w:rPr>
              <w:t xml:space="preserve">financial planning, budgeting and forecasting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30 hours per week, flexible working available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Permanent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Chief Executive Officer (CEO) will inspire and lead our talented and experienced team of staff following a period of significant change. You will lead on delivery of the charity’s new three-year strategy and demonstrate the impact of our vital work. You will work closely with the Chair and Board of Trustees to deliver strong governance and mitigate organisational risk. 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You will drive business development and grow our income so we can deliver the strategy and ensure we maintain a healthy balance of reserved funds. You will lead on the annual business planning and budgeting process as well as  maintaining a rigorous approach to financial planning and forecasting. You will act as an ambassador and senior spokesperson to sustain the high-profile and strong reputation of The Link Charitable Trust, alongside senior management team colleagues.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0">
      <w:pPr>
        <w:rPr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responsibilities </w:t>
      </w:r>
    </w:p>
    <w:p w:rsidR="00000000" w:rsidDel="00000000" w:rsidP="00000000" w:rsidRDefault="00000000" w:rsidRPr="00000000" w14:paraId="00000023">
      <w:pPr>
        <w:widowControl w:val="0"/>
        <w:spacing w:before="137" w:line="240" w:lineRule="auto"/>
        <w:ind w:left="1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Strategy delivery and impact measurement </w:t>
      </w:r>
    </w:p>
    <w:p w:rsidR="00000000" w:rsidDel="00000000" w:rsidP="00000000" w:rsidRDefault="00000000" w:rsidRPr="00000000" w14:paraId="00000024">
      <w:pPr>
        <w:widowControl w:val="0"/>
        <w:spacing w:before="115" w:line="229" w:lineRule="auto"/>
        <w:ind w:left="30" w:right="895" w:firstLine="0"/>
        <w:rPr/>
      </w:pPr>
      <w:r w:rsidDel="00000000" w:rsidR="00000000" w:rsidRPr="00000000">
        <w:rPr>
          <w:rtl w:val="0"/>
        </w:rPr>
        <w:t xml:space="preserve">● Lead the delivery of the charity’s three-year strategy (2025-2028) to fulfil the    mission, aims and values of the organisation, ensuring impact and progress are    measured, monitored and reviewed at regular intervals. </w:t>
      </w:r>
    </w:p>
    <w:p w:rsidR="00000000" w:rsidDel="00000000" w:rsidP="00000000" w:rsidRDefault="00000000" w:rsidRPr="00000000" w14:paraId="00000025">
      <w:pPr>
        <w:widowControl w:val="0"/>
        <w:spacing w:before="286" w:line="240" w:lineRule="auto"/>
        <w:ind w:left="2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Business development </w:t>
      </w:r>
    </w:p>
    <w:p w:rsidR="00000000" w:rsidDel="00000000" w:rsidP="00000000" w:rsidRDefault="00000000" w:rsidRPr="00000000" w14:paraId="00000026">
      <w:pPr>
        <w:widowControl w:val="0"/>
        <w:spacing w:before="115" w:line="229" w:lineRule="auto"/>
        <w:ind w:right="526"/>
        <w:rPr/>
      </w:pPr>
      <w:r w:rsidDel="00000000" w:rsidR="00000000" w:rsidRPr="00000000">
        <w:rPr>
          <w:rtl w:val="0"/>
        </w:rPr>
        <w:t xml:space="preserve">● Secure income from a wide range of sources to deliver the three-year strategy and maintain the charity’s reserves. </w:t>
      </w:r>
    </w:p>
    <w:p w:rsidR="00000000" w:rsidDel="00000000" w:rsidP="00000000" w:rsidRDefault="00000000" w:rsidRPr="00000000" w14:paraId="00000027">
      <w:pPr>
        <w:widowControl w:val="0"/>
        <w:spacing w:before="6" w:line="229" w:lineRule="auto"/>
        <w:ind w:right="667"/>
        <w:rPr/>
      </w:pPr>
      <w:r w:rsidDel="00000000" w:rsidR="00000000" w:rsidRPr="00000000">
        <w:rPr>
          <w:rtl w:val="0"/>
        </w:rPr>
        <w:t xml:space="preserve">● Identify, evaluate and prioritise new business and income generation leads. </w:t>
      </w:r>
    </w:p>
    <w:p w:rsidR="00000000" w:rsidDel="00000000" w:rsidP="00000000" w:rsidRDefault="00000000" w:rsidRPr="00000000" w14:paraId="00000028">
      <w:pPr>
        <w:widowControl w:val="0"/>
        <w:spacing w:before="6" w:line="229" w:lineRule="auto"/>
        <w:ind w:right="384"/>
        <w:rPr/>
      </w:pPr>
      <w:r w:rsidDel="00000000" w:rsidR="00000000" w:rsidRPr="00000000">
        <w:rPr>
          <w:rtl w:val="0"/>
        </w:rPr>
        <w:t xml:space="preserve">● Build and manage strategic relationships with partners (such as CAMHS/ADMHS, Redcar and Cleveland Local Authority), large foundations and trusts (such as the National Lottery) and other local VCSE organisations.</w:t>
      </w:r>
    </w:p>
    <w:p w:rsidR="00000000" w:rsidDel="00000000" w:rsidP="00000000" w:rsidRDefault="00000000" w:rsidRPr="00000000" w14:paraId="00000029">
      <w:pPr>
        <w:widowControl w:val="0"/>
        <w:spacing w:before="6" w:line="229" w:lineRule="auto"/>
        <w:ind w:left="385" w:right="384" w:hanging="354"/>
        <w:rPr/>
      </w:pPr>
      <w:r w:rsidDel="00000000" w:rsidR="00000000" w:rsidRPr="00000000">
        <w:rPr>
          <w:rtl w:val="0"/>
        </w:rPr>
        <w:t xml:space="preserve">● Develop successful proposals to secure new core and project funding.</w:t>
      </w:r>
    </w:p>
    <w:p w:rsidR="00000000" w:rsidDel="00000000" w:rsidP="00000000" w:rsidRDefault="00000000" w:rsidRPr="00000000" w14:paraId="0000002A">
      <w:pPr>
        <w:widowControl w:val="0"/>
        <w:spacing w:before="6" w:line="229" w:lineRule="auto"/>
        <w:ind w:left="30" w:right="384" w:firstLine="0"/>
        <w:rPr/>
      </w:pPr>
      <w:r w:rsidDel="00000000" w:rsidR="00000000" w:rsidRPr="00000000">
        <w:rPr>
          <w:rtl w:val="0"/>
        </w:rPr>
        <w:t xml:space="preserve">● Identify and drive income growth across membership, industry supporters, corporate partners, community fundraising and individual giving. </w:t>
      </w:r>
    </w:p>
    <w:p w:rsidR="00000000" w:rsidDel="00000000" w:rsidP="00000000" w:rsidRDefault="00000000" w:rsidRPr="00000000" w14:paraId="0000002B">
      <w:pPr>
        <w:widowControl w:val="0"/>
        <w:spacing w:before="6" w:line="229" w:lineRule="auto"/>
        <w:ind w:right="3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401" w:line="240" w:lineRule="auto"/>
        <w:ind w:left="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Operational management </w:t>
      </w:r>
    </w:p>
    <w:p w:rsidR="00000000" w:rsidDel="00000000" w:rsidP="00000000" w:rsidRDefault="00000000" w:rsidRPr="00000000" w14:paraId="0000002D">
      <w:pPr>
        <w:widowControl w:val="0"/>
        <w:spacing w:before="115" w:line="229" w:lineRule="auto"/>
        <w:ind w:right="904"/>
        <w:rPr/>
      </w:pPr>
      <w:r w:rsidDel="00000000" w:rsidR="00000000" w:rsidRPr="00000000">
        <w:rPr>
          <w:rtl w:val="0"/>
        </w:rPr>
        <w:t xml:space="preserve">● Develop and implement an annual business plan to support delivery of the three-year strategy and prioritise the work of the team. </w:t>
      </w:r>
    </w:p>
    <w:p w:rsidR="00000000" w:rsidDel="00000000" w:rsidP="00000000" w:rsidRDefault="00000000" w:rsidRPr="00000000" w14:paraId="0000002E">
      <w:pPr>
        <w:widowControl w:val="0"/>
        <w:spacing w:before="6" w:line="229" w:lineRule="auto"/>
        <w:ind w:right="556"/>
        <w:rPr/>
      </w:pPr>
      <w:r w:rsidDel="00000000" w:rsidR="00000000" w:rsidRPr="00000000">
        <w:rPr>
          <w:rtl w:val="0"/>
        </w:rPr>
        <w:t xml:space="preserve">● Develop and implement an annual budget and a longer-term financial forecast alongside the Business Manager that enables the Board to make informed decisions about the charity’s sustainability and progress in maintaining its reserves. </w:t>
      </w:r>
    </w:p>
    <w:p w:rsidR="00000000" w:rsidDel="00000000" w:rsidP="00000000" w:rsidRDefault="00000000" w:rsidRPr="00000000" w14:paraId="0000002F">
      <w:pPr>
        <w:widowControl w:val="0"/>
        <w:spacing w:before="6" w:line="229" w:lineRule="auto"/>
        <w:ind w:left="30" w:right="976" w:firstLine="0"/>
        <w:rPr/>
      </w:pPr>
      <w:r w:rsidDel="00000000" w:rsidR="00000000" w:rsidRPr="00000000">
        <w:rPr>
          <w:rtl w:val="0"/>
        </w:rPr>
        <w:t xml:space="preserve">● Provide sound financial management and control across all business activities, working closely with the Business Manager and external finance provider </w:t>
      </w:r>
    </w:p>
    <w:p w:rsidR="00000000" w:rsidDel="00000000" w:rsidP="00000000" w:rsidRDefault="00000000" w:rsidRPr="00000000" w14:paraId="00000030">
      <w:pPr>
        <w:widowControl w:val="0"/>
        <w:spacing w:before="6" w:line="229" w:lineRule="auto"/>
        <w:ind w:left="30" w:right="976" w:firstLine="0"/>
        <w:rPr/>
      </w:pPr>
      <w:r w:rsidDel="00000000" w:rsidR="00000000" w:rsidRPr="00000000">
        <w:rPr>
          <w:rtl w:val="0"/>
        </w:rPr>
        <w:t xml:space="preserve">● Maintain effective HR practices across the charity and ensure compliance with all HR legislation, working closely with the external HR provider. </w:t>
      </w:r>
    </w:p>
    <w:p w:rsidR="00000000" w:rsidDel="00000000" w:rsidP="00000000" w:rsidRDefault="00000000" w:rsidRPr="00000000" w14:paraId="00000031">
      <w:pPr>
        <w:widowControl w:val="0"/>
        <w:spacing w:before="6" w:line="229" w:lineRule="auto"/>
        <w:ind w:left="30" w:right="976" w:firstLine="0"/>
        <w:rPr/>
      </w:pPr>
      <w:r w:rsidDel="00000000" w:rsidR="00000000" w:rsidRPr="00000000">
        <w:rPr>
          <w:rtl w:val="0"/>
        </w:rPr>
        <w:t xml:space="preserve">● Develop and implement strong processes for project planning, management and monitoring. </w:t>
      </w:r>
    </w:p>
    <w:p w:rsidR="00000000" w:rsidDel="00000000" w:rsidP="00000000" w:rsidRDefault="00000000" w:rsidRPr="00000000" w14:paraId="00000032">
      <w:pPr>
        <w:widowControl w:val="0"/>
        <w:spacing w:before="6" w:line="229" w:lineRule="auto"/>
        <w:ind w:left="30" w:right="1176" w:firstLine="0"/>
        <w:rPr/>
      </w:pPr>
      <w:r w:rsidDel="00000000" w:rsidR="00000000" w:rsidRPr="00000000">
        <w:rPr>
          <w:rtl w:val="0"/>
        </w:rPr>
        <w:t xml:space="preserve">● Review the charity’s current IT systems and make recommendations on whether change is needed to improve operational effectiveness. </w:t>
      </w:r>
    </w:p>
    <w:p w:rsidR="00000000" w:rsidDel="00000000" w:rsidP="00000000" w:rsidRDefault="00000000" w:rsidRPr="00000000" w14:paraId="00000033">
      <w:pPr>
        <w:widowControl w:val="0"/>
        <w:spacing w:before="6" w:line="229" w:lineRule="auto"/>
        <w:ind w:left="30" w:right="1176" w:firstLine="0"/>
        <w:rPr/>
      </w:pPr>
      <w:r w:rsidDel="00000000" w:rsidR="00000000" w:rsidRPr="00000000">
        <w:rPr>
          <w:rtl w:val="0"/>
        </w:rPr>
        <w:t xml:space="preserve">● Act as the charity’s Data Protection and Safeguarding lead. </w:t>
      </w:r>
    </w:p>
    <w:p w:rsidR="00000000" w:rsidDel="00000000" w:rsidP="00000000" w:rsidRDefault="00000000" w:rsidRPr="00000000" w14:paraId="00000034">
      <w:pPr>
        <w:widowControl w:val="0"/>
        <w:spacing w:before="6" w:line="229" w:lineRule="auto"/>
        <w:ind w:right="1176"/>
        <w:rPr/>
      </w:pPr>
      <w:r w:rsidDel="00000000" w:rsidR="00000000" w:rsidRPr="00000000">
        <w:rPr>
          <w:rtl w:val="0"/>
        </w:rPr>
        <w:t xml:space="preserve">● Ensure that The Link Charitable Trust keeps its service users/ clients at the heart of what we do, protecting vulnerable children, young people and adults from harm and abuse.</w:t>
      </w:r>
    </w:p>
    <w:p w:rsidR="00000000" w:rsidDel="00000000" w:rsidP="00000000" w:rsidRDefault="00000000" w:rsidRPr="00000000" w14:paraId="00000035">
      <w:pPr>
        <w:widowControl w:val="0"/>
        <w:spacing w:before="6" w:line="229" w:lineRule="auto"/>
        <w:ind w:left="30" w:right="117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286" w:line="240" w:lineRule="auto"/>
        <w:ind w:left="2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Governance </w:t>
      </w:r>
    </w:p>
    <w:p w:rsidR="00000000" w:rsidDel="00000000" w:rsidP="00000000" w:rsidRDefault="00000000" w:rsidRPr="00000000" w14:paraId="00000037">
      <w:pPr>
        <w:widowControl w:val="0"/>
        <w:spacing w:before="115" w:line="229" w:lineRule="auto"/>
        <w:ind w:right="556"/>
        <w:rPr/>
      </w:pPr>
      <w:r w:rsidDel="00000000" w:rsidR="00000000" w:rsidRPr="00000000">
        <w:rPr>
          <w:rtl w:val="0"/>
        </w:rPr>
        <w:t xml:space="preserve">● Ensure the Board receives quarterly reports on the strategic and operational objectives of the charity, including monitoring performance against the three year strategy, annual business plan and budget. </w:t>
      </w:r>
    </w:p>
    <w:p w:rsidR="00000000" w:rsidDel="00000000" w:rsidP="00000000" w:rsidRDefault="00000000" w:rsidRPr="00000000" w14:paraId="00000038">
      <w:pPr>
        <w:widowControl w:val="0"/>
        <w:spacing w:before="6" w:line="229" w:lineRule="auto"/>
        <w:ind w:right="1015"/>
        <w:rPr/>
      </w:pPr>
      <w:r w:rsidDel="00000000" w:rsidR="00000000" w:rsidRPr="00000000">
        <w:rPr>
          <w:rtl w:val="0"/>
        </w:rPr>
        <w:t xml:space="preserve">● Ensure the Board are advised of potential and current risks and the steps being taken to mitigate them. </w:t>
      </w:r>
    </w:p>
    <w:p w:rsidR="00000000" w:rsidDel="00000000" w:rsidP="00000000" w:rsidRDefault="00000000" w:rsidRPr="00000000" w14:paraId="00000039">
      <w:pPr>
        <w:widowControl w:val="0"/>
        <w:spacing w:before="6" w:line="229" w:lineRule="auto"/>
        <w:ind w:right="1015"/>
        <w:rPr/>
      </w:pPr>
      <w:r w:rsidDel="00000000" w:rsidR="00000000" w:rsidRPr="00000000">
        <w:rPr>
          <w:rtl w:val="0"/>
        </w:rPr>
        <w:t xml:space="preserve">● Lead on producing the Annual Report and Accounts and arranging the Annual General Meeting, working closely with the external finance providers.</w:t>
      </w:r>
    </w:p>
    <w:p w:rsidR="00000000" w:rsidDel="00000000" w:rsidP="00000000" w:rsidRDefault="00000000" w:rsidRPr="00000000" w14:paraId="0000003A">
      <w:pPr>
        <w:widowControl w:val="0"/>
        <w:spacing w:before="6" w:line="229" w:lineRule="auto"/>
        <w:ind w:left="30" w:right="837" w:firstLine="0"/>
        <w:rPr/>
      </w:pPr>
      <w:r w:rsidDel="00000000" w:rsidR="00000000" w:rsidRPr="00000000">
        <w:rPr>
          <w:rtl w:val="0"/>
        </w:rPr>
        <w:t xml:space="preserve">●Ensure the Board and charity operate in accordance with the Articles of Association and meet all legal and regulatory requirements. </w:t>
      </w:r>
    </w:p>
    <w:p w:rsidR="00000000" w:rsidDel="00000000" w:rsidP="00000000" w:rsidRDefault="00000000" w:rsidRPr="00000000" w14:paraId="0000003B">
      <w:pPr>
        <w:widowControl w:val="0"/>
        <w:spacing w:before="275" w:line="240" w:lineRule="auto"/>
        <w:ind w:left="2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275" w:line="240" w:lineRule="auto"/>
        <w:ind w:left="2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Internal leadership and line management </w:t>
      </w:r>
    </w:p>
    <w:p w:rsidR="00000000" w:rsidDel="00000000" w:rsidP="00000000" w:rsidRDefault="00000000" w:rsidRPr="00000000" w14:paraId="0000003D">
      <w:pPr>
        <w:widowControl w:val="0"/>
        <w:spacing w:before="115" w:line="229" w:lineRule="auto"/>
        <w:ind w:left="-141" w:right="922" w:firstLine="0"/>
        <w:rPr/>
      </w:pPr>
      <w:r w:rsidDel="00000000" w:rsidR="00000000" w:rsidRPr="00000000">
        <w:rPr>
          <w:rtl w:val="0"/>
        </w:rPr>
        <w:t xml:space="preserve">● Provide effective leadership to the Senior Management Team, including the Business Manager, and CYP/Adult Project Coordinators, and inspire, motivate and be responsible for the overall development of the staff team, cultivating a positive and supportive working environment. </w:t>
      </w:r>
    </w:p>
    <w:p w:rsidR="00000000" w:rsidDel="00000000" w:rsidP="00000000" w:rsidRDefault="00000000" w:rsidRPr="00000000" w14:paraId="0000003E">
      <w:pPr>
        <w:widowControl w:val="0"/>
        <w:spacing w:before="6" w:line="240" w:lineRule="auto"/>
        <w:ind w:left="-141" w:firstLine="0"/>
        <w:rPr/>
      </w:pPr>
      <w:r w:rsidDel="00000000" w:rsidR="00000000" w:rsidRPr="00000000">
        <w:rPr>
          <w:rtl w:val="0"/>
        </w:rPr>
        <w:t xml:space="preserve">● Foster a culture of equality, diversity and inclusion. </w:t>
      </w:r>
    </w:p>
    <w:p w:rsidR="00000000" w:rsidDel="00000000" w:rsidP="00000000" w:rsidRDefault="00000000" w:rsidRPr="00000000" w14:paraId="0000003F">
      <w:pPr>
        <w:widowControl w:val="0"/>
        <w:spacing w:before="275" w:line="240" w:lineRule="auto"/>
        <w:ind w:left="2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External leadership </w:t>
      </w:r>
    </w:p>
    <w:p w:rsidR="00000000" w:rsidDel="00000000" w:rsidP="00000000" w:rsidRDefault="00000000" w:rsidRPr="00000000" w14:paraId="00000040">
      <w:pPr>
        <w:widowControl w:val="0"/>
        <w:spacing w:before="115" w:line="229" w:lineRule="auto"/>
        <w:ind w:left="-141" w:right="1704" w:firstLine="0"/>
        <w:rPr/>
      </w:pPr>
      <w:r w:rsidDel="00000000" w:rsidR="00000000" w:rsidRPr="00000000">
        <w:rPr>
          <w:rtl w:val="0"/>
        </w:rPr>
        <w:t xml:space="preserve">● Maintain and strengthen our position as a credible voice for people affected by Mental Health and Emotional Wellbeing difficulties and contribute to reducing the stigma around these issues.</w:t>
      </w:r>
    </w:p>
    <w:p w:rsidR="00000000" w:rsidDel="00000000" w:rsidP="00000000" w:rsidRDefault="00000000" w:rsidRPr="00000000" w14:paraId="00000041">
      <w:pPr>
        <w:widowControl w:val="0"/>
        <w:spacing w:before="6" w:line="229" w:lineRule="auto"/>
        <w:ind w:left="-141" w:right="1559" w:firstLine="0"/>
        <w:rPr/>
      </w:pPr>
      <w:r w:rsidDel="00000000" w:rsidR="00000000" w:rsidRPr="00000000">
        <w:rPr>
          <w:rtl w:val="0"/>
        </w:rPr>
        <w:t xml:space="preserve">● Ensure all aspects of our work reflect the views of our members and relevant stakeholders, promoting a culture of collaboration.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● Act as an ambassador and a spokesperson for the charity at high profile events and in the media, alongside the Chair of The Board of Trustees.</w:t>
      </w:r>
    </w:p>
    <w:sectPr>
      <w:headerReference r:id="rId8" w:type="default"/>
      <w:pgSz w:h="16834" w:w="11909" w:orient="portrait"/>
      <w:pgMar w:bottom="1440" w:top="1440" w:left="17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evision">
    <w:name w:val="Revision"/>
    <w:hidden w:val="1"/>
    <w:uiPriority w:val="99"/>
    <w:semiHidden w:val="1"/>
    <w:rsid w:val="00751F7F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J0HZc+UQavg0iT50hX0Ncpn3VQ==">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2025-07-03T10:16:00Z</dcterms:created>
</cp:coreProperties>
</file>